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F7B91" w:rsidR="00DF7B91" w:rsidP="00DF7B91" w:rsidRDefault="00DF7B91" w14:paraId="a15d01a" w14:textId="a15d01a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DF7B91">
        <w:rPr>
          <w:rFonts w:eastAsia="Times New Roman" w:cs="Arial"/>
          <w:szCs w:val="24"/>
          <w:lang w:eastAsia="hr-HR"/>
        </w:rPr>
        <w:t xml:space="preserve">REPUBLIKA HRVATSKA </w:t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  <w:t xml:space="preserve"> </w:t>
      </w:r>
    </w:p>
    <w:p w:rsidRPr="00DF7B91" w:rsidR="00DF7B91" w:rsidP="00DF7B91" w:rsidRDefault="00DF7B91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TRGOVAČKI SUD U PAZINU</w:t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</w:r>
    </w:p>
    <w:p w:rsidRPr="00DF7B91" w:rsidR="00DF7B91" w:rsidP="00DF7B91" w:rsidRDefault="00DF7B91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 xml:space="preserve">52000 PAZIN, Dršćevka 1 </w:t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</w:r>
      <w:r w:rsidRPr="00DF7B91">
        <w:rPr>
          <w:rFonts w:eastAsia="Times New Roman" w:cs="Arial"/>
          <w:szCs w:val="24"/>
          <w:lang w:eastAsia="hr-HR"/>
        </w:rPr>
        <w:tab/>
        <w:t xml:space="preserve">     </w:t>
      </w:r>
    </w:p>
    <w:p w:rsidRPr="00DF7B91" w:rsidR="00DF7B91" w:rsidP="00DF7B91" w:rsidRDefault="00DF7B91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827434">
        <w:rPr>
          <w:rFonts w:eastAsia="Times New Roman" w:cs="Arial"/>
          <w:szCs w:val="24"/>
          <w:lang w:eastAsia="hr-HR"/>
        </w:rPr>
        <w:t xml:space="preserve">              </w:t>
      </w:r>
      <w:r>
        <w:rPr>
          <w:rFonts w:eastAsia="Times New Roman" w:cs="Arial"/>
          <w:szCs w:val="24"/>
          <w:lang w:eastAsia="hr-HR"/>
        </w:rPr>
        <w:t>St-256</w:t>
      </w:r>
      <w:r w:rsidRPr="00DF7B91">
        <w:rPr>
          <w:rFonts w:eastAsia="Times New Roman" w:cs="Arial"/>
          <w:szCs w:val="24"/>
          <w:lang w:eastAsia="hr-HR"/>
        </w:rPr>
        <w:t>/</w:t>
      </w:r>
      <w:r w:rsidRPr="00D44D5B">
        <w:rPr>
          <w:rFonts w:eastAsia="Times New Roman" w:cs="Arial"/>
          <w:szCs w:val="24"/>
          <w:lang w:eastAsia="hr-HR"/>
        </w:rPr>
        <w:t>2024-</w:t>
      </w:r>
      <w:r w:rsidRPr="00D44D5B" w:rsidR="00AF2752">
        <w:rPr>
          <w:rFonts w:eastAsia="Times New Roman" w:cs="Arial"/>
          <w:szCs w:val="24"/>
          <w:lang w:eastAsia="hr-HR"/>
        </w:rPr>
        <w:t>19</w:t>
      </w:r>
      <w:r w:rsidRPr="00D44D5B">
        <w:rPr>
          <w:rFonts w:eastAsia="Times New Roman" w:cs="Arial"/>
          <w:szCs w:val="24"/>
          <w:lang w:eastAsia="hr-HR"/>
        </w:rPr>
        <w:t xml:space="preserve">       </w:t>
      </w:r>
    </w:p>
    <w:p w:rsidRPr="00DF7B91" w:rsidR="00DF7B91" w:rsidP="00DF7B91" w:rsidRDefault="00DF7B91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Z A P I S N I K</w:t>
      </w:r>
    </w:p>
    <w:p w:rsidRPr="00DF7B91"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(ispitno ročište)</w:t>
      </w:r>
    </w:p>
    <w:p w:rsidRPr="00DF7B91"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3B2AF8"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3B2AF8">
        <w:rPr>
          <w:rFonts w:eastAsia="Times New Roman" w:cs="Arial"/>
          <w:szCs w:val="24"/>
          <w:lang w:eastAsia="hr-HR"/>
        </w:rPr>
        <w:t xml:space="preserve">Održano </w:t>
      </w:r>
      <w:r w:rsidRPr="003B2AF8" w:rsidR="003B2AF8">
        <w:rPr>
          <w:rFonts w:eastAsia="Times New Roman" w:cs="Arial"/>
          <w:szCs w:val="24"/>
          <w:lang w:eastAsia="hr-HR"/>
        </w:rPr>
        <w:t>3. listopada</w:t>
      </w:r>
      <w:r w:rsidRPr="003B2AF8">
        <w:rPr>
          <w:rFonts w:eastAsia="Times New Roman" w:cs="Arial"/>
          <w:szCs w:val="24"/>
          <w:lang w:eastAsia="hr-HR"/>
        </w:rPr>
        <w:t xml:space="preserve"> 2024. </w:t>
      </w:r>
    </w:p>
    <w:p w:rsidRPr="00DF7B91"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 xml:space="preserve">u stečajnom postupku nad </w:t>
      </w:r>
    </w:p>
    <w:p w:rsidRPr="00DF7B91" w:rsidR="00DF7B91" w:rsidP="00DF7B91" w:rsidRDefault="00DF7B91">
      <w:pPr>
        <w:spacing w:after="0" w:line="240" w:lineRule="auto"/>
        <w:jc w:val="center"/>
        <w:rPr>
          <w:rFonts w:eastAsia="Times New Roman" w:cs="Arial"/>
          <w:color w:val="A6A6A6"/>
          <w:szCs w:val="24"/>
          <w:lang w:eastAsia="hr-HR"/>
        </w:rPr>
      </w:pPr>
      <w:r w:rsidRPr="00C375E4">
        <w:rPr>
          <w:rFonts w:eastAsia="Times New Roman" w:cs="Arial"/>
          <w:szCs w:val="24"/>
          <w:lang w:eastAsia="hr-HR"/>
        </w:rPr>
        <w:t xml:space="preserve">Stečajnom masom iza </w:t>
      </w:r>
      <w:r w:rsidRPr="00C375E4">
        <w:rPr>
          <w:rFonts w:cs="Arial"/>
        </w:rPr>
        <w:t>ASCHER j.d.o.o.</w:t>
      </w:r>
      <w:r w:rsidRPr="00C375E4">
        <w:rPr>
          <w:rFonts w:eastAsia="Times New Roman" w:cs="Arial"/>
          <w:szCs w:val="24"/>
          <w:lang w:eastAsia="hr-HR"/>
        </w:rPr>
        <w:t xml:space="preserve"> u stečaju</w:t>
      </w:r>
      <w:r w:rsidRPr="00C375E4" w:rsidR="00C375E4">
        <w:rPr>
          <w:rFonts w:eastAsia="Times New Roman" w:cs="Arial"/>
          <w:szCs w:val="24"/>
          <w:lang w:eastAsia="hr-HR"/>
        </w:rPr>
        <w:t xml:space="preserve">, </w:t>
      </w:r>
      <w:r w:rsidRPr="00C375E4" w:rsidR="00C375E4">
        <w:rPr>
          <w:rFonts w:cs="Arial" w:eastAsiaTheme="minorEastAsia"/>
          <w:szCs w:val="24"/>
          <w:lang w:eastAsia="hr-HR"/>
        </w:rPr>
        <w:t>Drivenik, Klarići 10, OIB:</w:t>
      </w:r>
      <w:r w:rsidR="00C375E4">
        <w:rPr>
          <w:rFonts w:cs="Arial" w:eastAsiaTheme="minorEastAsia"/>
          <w:szCs w:val="24"/>
          <w:lang w:eastAsia="hr-HR"/>
        </w:rPr>
        <w:t xml:space="preserve"> </w:t>
      </w:r>
      <w:r w:rsidRPr="00C375E4" w:rsidR="00C375E4">
        <w:rPr>
          <w:rFonts w:cs="Arial" w:eastAsiaTheme="minorEastAsia"/>
          <w:szCs w:val="24"/>
          <w:lang w:eastAsia="hr-HR"/>
        </w:rPr>
        <w:t>56579561140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OD SUDA NAZOČNI: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Jasmina Matika, zapisničarka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B2AF8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B2AF8">
        <w:rPr>
          <w:rFonts w:eastAsia="Times New Roman" w:cs="Arial"/>
          <w:szCs w:val="24"/>
          <w:lang w:eastAsia="hr-HR"/>
        </w:rPr>
        <w:t>Početak u 12:30 sati.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44D5B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44D5B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D44D5B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44D5B">
        <w:rPr>
          <w:rFonts w:eastAsia="Times New Roman" w:cs="Arial"/>
          <w:szCs w:val="24"/>
          <w:lang w:eastAsia="hr-HR"/>
        </w:rPr>
        <w:t xml:space="preserve">- stečajni upravitelj </w:t>
      </w:r>
      <w:r w:rsidRPr="00D44D5B">
        <w:rPr>
          <w:rFonts w:cs="Arial" w:eastAsiaTheme="minorEastAsia"/>
          <w:szCs w:val="24"/>
          <w:lang w:eastAsia="hr-HR"/>
        </w:rPr>
        <w:t>Marijana Grubišić</w:t>
      </w:r>
    </w:p>
    <w:p w:rsidR="00D44D5B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44D5B">
        <w:rPr>
          <w:rFonts w:eastAsia="Times New Roman" w:cs="Arial"/>
          <w:szCs w:val="24"/>
          <w:lang w:eastAsia="hr-HR"/>
        </w:rPr>
        <w:t xml:space="preserve">- za vjerovnika Republiku Hrvatsku </w:t>
      </w:r>
      <w:r w:rsidRPr="00D44D5B" w:rsidR="00D44D5B">
        <w:rPr>
          <w:rFonts w:eastAsia="Times New Roman" w:cs="Arial"/>
          <w:szCs w:val="24"/>
          <w:lang w:eastAsia="hr-HR"/>
        </w:rPr>
        <w:t xml:space="preserve">pun. Dunja Kalčić, viša državnoodvjetnička </w:t>
      </w:r>
    </w:p>
    <w:p w:rsidRPr="00D44D5B" w:rsidR="00DF7B91" w:rsidP="00DF7B91" w:rsidRDefault="00D44D5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</w:t>
      </w:r>
      <w:r w:rsidRPr="00D44D5B">
        <w:rPr>
          <w:rFonts w:eastAsia="Times New Roman" w:cs="Arial"/>
          <w:szCs w:val="24"/>
          <w:lang w:eastAsia="hr-HR"/>
        </w:rPr>
        <w:t xml:space="preserve">savjetnica </w:t>
      </w:r>
      <w:r w:rsidRPr="00D44D5B" w:rsidR="00DF7B91">
        <w:rPr>
          <w:rFonts w:eastAsia="Times New Roman" w:cs="Arial"/>
          <w:szCs w:val="24"/>
          <w:lang w:eastAsia="hr-HR"/>
        </w:rPr>
        <w:t>u ŽDO u Puli</w:t>
      </w:r>
      <w:r w:rsidRPr="00D44D5B">
        <w:rPr>
          <w:rFonts w:eastAsia="Times New Roman" w:cs="Arial"/>
          <w:szCs w:val="24"/>
          <w:lang w:eastAsia="hr-HR"/>
        </w:rPr>
        <w:t xml:space="preserve"> – Pola, punomoć prilaže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DF7B91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DF7B91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DF7B91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3B2AF8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</w:t>
      </w:r>
      <w:r w:rsidRPr="003B2AF8">
        <w:rPr>
          <w:rFonts w:eastAsia="Times New Roman" w:cs="Arial"/>
          <w:szCs w:val="24"/>
          <w:lang w:eastAsia="hr-HR"/>
        </w:rPr>
        <w:t xml:space="preserve">i objavljen putem e-oglasne ploče </w:t>
      </w:r>
      <w:r w:rsidRPr="003B2AF8" w:rsidR="003B2AF8">
        <w:rPr>
          <w:rFonts w:eastAsia="Times New Roman" w:cs="Arial"/>
          <w:szCs w:val="24"/>
          <w:lang w:eastAsia="hr-HR"/>
        </w:rPr>
        <w:t>19. srpnja</w:t>
      </w:r>
      <w:r w:rsidRPr="003B2AF8">
        <w:rPr>
          <w:rFonts w:eastAsia="Times New Roman" w:cs="Arial"/>
          <w:szCs w:val="24"/>
          <w:lang w:eastAsia="hr-HR"/>
        </w:rPr>
        <w:t xml:space="preserve"> 2024.</w:t>
      </w:r>
    </w:p>
    <w:p w:rsidRPr="00DF7B91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D44D5B" w:rsidR="00DF7B91" w:rsidP="00DF7B91" w:rsidRDefault="005D4CA8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Prema navodu stečajne</w:t>
      </w:r>
      <w:r w:rsidRPr="00DF7B91" w:rsidR="00DF7B91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ice pristigla</w:t>
      </w:r>
      <w:r w:rsidRPr="00DF7B91" w:rsidR="00DF7B91">
        <w:rPr>
          <w:rFonts w:eastAsia="Times New Roman" w:cs="Arial"/>
          <w:szCs w:val="24"/>
          <w:lang w:eastAsia="hr-HR"/>
        </w:rPr>
        <w:t xml:space="preserve"> </w:t>
      </w:r>
      <w:r w:rsidRPr="00D44D5B">
        <w:rPr>
          <w:rFonts w:eastAsia="Times New Roman" w:cs="Arial"/>
          <w:szCs w:val="24"/>
          <w:lang w:eastAsia="hr-HR"/>
        </w:rPr>
        <w:t>je 1 prijava tražbine</w:t>
      </w:r>
      <w:r w:rsidRPr="00D44D5B" w:rsidR="00DF7B91">
        <w:rPr>
          <w:rFonts w:eastAsia="Times New Roman" w:cs="Arial"/>
          <w:szCs w:val="24"/>
          <w:lang w:eastAsia="hr-HR"/>
        </w:rPr>
        <w:t xml:space="preserve">. </w:t>
      </w:r>
    </w:p>
    <w:p w:rsidRPr="00DF7B91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Sutkinja ukazuje stečajnom upravitelju na njegovu dužnost da se određeno iz</w:t>
      </w:r>
      <w:r w:rsidR="005D4CA8">
        <w:rPr>
          <w:rFonts w:eastAsia="Times New Roman" w:cs="Arial"/>
          <w:szCs w:val="24"/>
          <w:lang w:eastAsia="hr-HR"/>
        </w:rPr>
        <w:t>jasni priznaje li ili osporava</w:t>
      </w:r>
      <w:r w:rsidRPr="00DF7B91">
        <w:rPr>
          <w:rFonts w:eastAsia="Times New Roman" w:cs="Arial"/>
          <w:szCs w:val="24"/>
          <w:lang w:eastAsia="hr-HR"/>
        </w:rPr>
        <w:t xml:space="preserve"> prijavljenu tražbinu, sukladno čl. 260. st. 2. SZ-a.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D44D5B" w:rsidR="00DF7B91" w:rsidP="005D4CA8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44D5B" w:rsidR="00DF7B91" w:rsidP="00DF7B91" w:rsidRDefault="005D4CA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44D5B">
        <w:rPr>
          <w:rFonts w:eastAsia="Times New Roman" w:cs="Arial"/>
          <w:szCs w:val="24"/>
          <w:lang w:eastAsia="hr-HR"/>
        </w:rPr>
        <w:t>1</w:t>
      </w:r>
      <w:r w:rsidRPr="00D44D5B" w:rsidR="00DF7B91">
        <w:rPr>
          <w:rFonts w:eastAsia="Times New Roman" w:cs="Arial"/>
          <w:szCs w:val="24"/>
          <w:lang w:eastAsia="hr-HR"/>
        </w:rPr>
        <w:t xml:space="preserve">. REPUBLIKA HRVATSKA, Ministarstvo financija, Porezna uprava, Katančićeva 5, Zagreb, OIB: </w:t>
      </w:r>
      <w:r w:rsidRPr="00D44D5B">
        <w:rPr>
          <w:rFonts w:eastAsia="Times New Roman" w:cs="Arial"/>
          <w:szCs w:val="24"/>
          <w:lang w:eastAsia="hr-HR"/>
        </w:rPr>
        <w:t>18683136487</w:t>
      </w:r>
      <w:r w:rsidRPr="00D44D5B" w:rsidR="00DF7B91">
        <w:rPr>
          <w:rFonts w:eastAsia="Times New Roman" w:cs="Arial"/>
          <w:szCs w:val="24"/>
          <w:lang w:eastAsia="hr-HR"/>
        </w:rPr>
        <w:t xml:space="preserve">, zastupana po Županijskom državnom odvjetništvu u Puli-Pola, prijavio je tražbinu u iznosu od </w:t>
      </w:r>
      <w:r w:rsidRPr="00D44D5B">
        <w:rPr>
          <w:rFonts w:eastAsia="Times New Roman" w:cs="Arial"/>
          <w:szCs w:val="24"/>
          <w:lang w:eastAsia="hr-HR"/>
        </w:rPr>
        <w:t>16,87</w:t>
      </w:r>
      <w:r w:rsidRPr="00D44D5B" w:rsidR="00DF7B91">
        <w:rPr>
          <w:rFonts w:eastAsia="Times New Roman" w:cs="Arial"/>
          <w:szCs w:val="24"/>
          <w:lang w:eastAsia="hr-HR"/>
        </w:rPr>
        <w:t xml:space="preserve"> eura</w:t>
      </w:r>
      <w:r w:rsidRPr="00D44D5B">
        <w:rPr>
          <w:rFonts w:eastAsia="Times New Roman" w:cs="Arial"/>
          <w:szCs w:val="24"/>
          <w:lang w:eastAsia="hr-HR"/>
        </w:rPr>
        <w:t xml:space="preserve"> s osnova </w:t>
      </w:r>
      <w:r w:rsidRPr="00D44D5B" w:rsidR="00D44D5B">
        <w:rPr>
          <w:rFonts w:eastAsia="Times New Roman" w:cs="Arial"/>
          <w:szCs w:val="24"/>
          <w:lang w:eastAsia="hr-HR"/>
        </w:rPr>
        <w:t>članarine HGK i kamata</w:t>
      </w:r>
      <w:r w:rsidRPr="00D44D5B" w:rsidR="00DF7B91">
        <w:rPr>
          <w:rFonts w:eastAsia="Times New Roman" w:cs="Arial"/>
          <w:szCs w:val="24"/>
          <w:lang w:eastAsia="hr-HR"/>
        </w:rPr>
        <w:t>.</w:t>
      </w:r>
    </w:p>
    <w:p w:rsidRPr="00D44D5B" w:rsidR="00DF7B91" w:rsidP="00DF7B91" w:rsidRDefault="00DF7B9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44D5B" w:rsidR="00DF7B91" w:rsidP="00DF7B91" w:rsidRDefault="00DF7B9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44D5B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D44D5B" w:rsidR="00DF7B91" w:rsidP="00DF7B91" w:rsidRDefault="00DF7B9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44D5B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D44D5B" w:rsidR="00DF7B91" w:rsidP="00DF7B91" w:rsidRDefault="00DF7B9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44D5B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</w:t>
      </w:r>
      <w:r w:rsidRPr="00D44D5B" w:rsidR="005D4CA8">
        <w:rPr>
          <w:rFonts w:eastAsia="Times New Roman" w:cs="Arial"/>
          <w:szCs w:val="24"/>
          <w:lang w:eastAsia="hr-HR"/>
        </w:rPr>
        <w:t>18683136487</w:t>
      </w:r>
      <w:r w:rsidRPr="00D44D5B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D44D5B" w:rsidR="005D4CA8">
        <w:rPr>
          <w:rFonts w:eastAsia="Times New Roman" w:cs="Arial"/>
          <w:szCs w:val="24"/>
          <w:lang w:eastAsia="hr-HR"/>
        </w:rPr>
        <w:t xml:space="preserve">16,87 </w:t>
      </w:r>
      <w:r w:rsidRPr="00D44D5B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DF7B91" w:rsidP="00D44D5B" w:rsidRDefault="00DF7B91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="00614C59" w:rsidP="00D44D5B" w:rsidRDefault="00614C59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 xml:space="preserve">Sutkinja donosi </w:t>
      </w:r>
    </w:p>
    <w:p w:rsidRPr="00DF7B91"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r j e š e nj e</w:t>
      </w:r>
    </w:p>
    <w:p w:rsidRPr="00DF7B91"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DF7B91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D44D5B" w:rsidR="00DF7B91" w:rsidP="00DF7B91" w:rsidRDefault="00DF7B91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D44D5B">
        <w:rPr>
          <w:rFonts w:eastAsia="Times New Roman" w:cs="Arial"/>
          <w:szCs w:val="24"/>
          <w:lang w:eastAsia="hr-HR"/>
        </w:rPr>
        <w:t xml:space="preserve">u </w:t>
      </w:r>
      <w:r w:rsidRPr="00D44D5B" w:rsidR="00D44D5B">
        <w:rPr>
          <w:rFonts w:eastAsia="Times New Roman" w:cs="Arial"/>
          <w:szCs w:val="24"/>
          <w:lang w:eastAsia="hr-HR"/>
        </w:rPr>
        <w:t>12:35</w:t>
      </w:r>
      <w:r w:rsidRPr="00D44D5B">
        <w:rPr>
          <w:rFonts w:eastAsia="Times New Roman" w:cs="Arial"/>
          <w:szCs w:val="24"/>
          <w:lang w:eastAsia="hr-HR"/>
        </w:rPr>
        <w:t xml:space="preserve"> sati.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 xml:space="preserve">Otvara se </w:t>
      </w:r>
    </w:p>
    <w:p w:rsidRPr="00DF7B91"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="00DF7B91" w:rsidP="00DF7B91" w:rsidRDefault="00DF7B91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Pr="00D44D5B" w:rsidR="00D44D5B" w:rsidP="00D44D5B" w:rsidRDefault="00D44D5B">
      <w:pPr>
        <w:spacing w:after="0" w:line="240" w:lineRule="auto"/>
        <w:ind w:firstLine="708"/>
        <w:contextualSpacing/>
        <w:jc w:val="both"/>
        <w:rPr>
          <w:rFonts w:eastAsia="Times New Roman" w:cs="Arial"/>
          <w:szCs w:val="24"/>
          <w:lang w:eastAsia="hr-HR"/>
        </w:rPr>
      </w:pPr>
      <w:r w:rsidRPr="00D44D5B">
        <w:rPr>
          <w:rFonts w:eastAsia="Times New Roman" w:cs="Arial"/>
          <w:szCs w:val="24"/>
          <w:lang w:eastAsia="hr-HR"/>
        </w:rPr>
        <w:t>Stečajnu masu čine nekretnine – poljoprivredno zemljište, koje nisu opterećene razlučnim pravima</w:t>
      </w:r>
      <w:r w:rsidR="00503852">
        <w:rPr>
          <w:rFonts w:eastAsia="Times New Roman" w:cs="Arial"/>
          <w:szCs w:val="24"/>
          <w:lang w:eastAsia="hr-HR"/>
        </w:rPr>
        <w:t>. Predlaže da se pozovu i niži isplatni redovi na prijavu svojih tražbina.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F7B91">
        <w:rPr>
          <w:rFonts w:eastAsia="Times New Roman" w:cs="Arial"/>
          <w:color w:val="000000"/>
          <w:szCs w:val="24"/>
          <w:lang w:eastAsia="hr-HR"/>
        </w:rPr>
        <w:tab/>
        <w:t xml:space="preserve">Skupština vjerovnika donosi sljedeće odluke: 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DF7B91" w:rsidP="00DF7B91" w:rsidRDefault="00DF7B91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503852">
        <w:rPr>
          <w:rFonts w:eastAsia="Times New Roman" w:cs="Arial"/>
          <w:szCs w:val="24"/>
          <w:lang w:eastAsia="hr-HR"/>
        </w:rPr>
        <w:t>Prihvaća se izvješće stečajnog upravitelja.</w:t>
      </w:r>
    </w:p>
    <w:p w:rsidR="00503852" w:rsidP="00DF7B91" w:rsidRDefault="00503852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Ovlašćuje se stečajna upraviteljica dati procjenu predmetnih nekretnina koju će formirati na temelju oglašenih oglasa za poljoprivredno zemljište na području na kojem se nalaze i nekretnine stečajnog dužnika.</w:t>
      </w:r>
    </w:p>
    <w:p w:rsidR="00DF7B91" w:rsidP="00DF7B91" w:rsidRDefault="00DF7B91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DF7B91" w:rsidR="00614C59" w:rsidP="00DF7B91" w:rsidRDefault="00614C59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DF7B91" w:rsidR="00A63BB6" w:rsidP="00A63BB6" w:rsidRDefault="00A63BB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 xml:space="preserve">Sutkinja donosi </w:t>
      </w:r>
    </w:p>
    <w:p w:rsidRPr="00DF7B91" w:rsidR="00A63BB6" w:rsidP="00A63BB6" w:rsidRDefault="00A63BB6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DF7B91" w:rsidR="00A63BB6" w:rsidP="00A63BB6" w:rsidRDefault="00A63BB6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DF7B91">
        <w:rPr>
          <w:rFonts w:eastAsia="Times New Roman" w:cs="Arial"/>
          <w:szCs w:val="24"/>
          <w:lang w:eastAsia="hr-HR"/>
        </w:rPr>
        <w:t>r j e š e nj e</w:t>
      </w:r>
    </w:p>
    <w:p w:rsidR="00DF7B91" w:rsidP="00DF7B91" w:rsidRDefault="00DF7B91">
      <w:pPr>
        <w:spacing w:after="0" w:line="240" w:lineRule="auto"/>
        <w:jc w:val="both"/>
        <w:rPr>
          <w:rFonts w:eastAsia="Times New Roman" w:cs="Arial"/>
          <w:b/>
          <w:color w:val="000000"/>
          <w:szCs w:val="24"/>
          <w:lang w:eastAsia="hr-HR"/>
        </w:rPr>
      </w:pPr>
    </w:p>
    <w:p w:rsidR="00614C59" w:rsidP="00DF7B91" w:rsidRDefault="00614C59">
      <w:pPr>
        <w:spacing w:after="0" w:line="240" w:lineRule="auto"/>
        <w:jc w:val="both"/>
        <w:rPr>
          <w:rFonts w:eastAsia="Times New Roman" w:cs="Arial"/>
          <w:b/>
          <w:color w:val="000000"/>
          <w:szCs w:val="24"/>
          <w:lang w:eastAsia="hr-HR"/>
        </w:rPr>
      </w:pPr>
    </w:p>
    <w:p w:rsidR="00A63BB6" w:rsidP="00DF7B91" w:rsidRDefault="00A63BB6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A63BB6">
        <w:rPr>
          <w:rFonts w:eastAsia="Times New Roman" w:cs="Arial"/>
          <w:color w:val="000000"/>
          <w:szCs w:val="24"/>
          <w:lang w:eastAsia="hr-HR"/>
        </w:rPr>
        <w:tab/>
        <w:t>Pozvati će se vjerovnici nižih isplatnih redova na prijavu tražbina.</w:t>
      </w:r>
    </w:p>
    <w:p w:rsidR="00A63BB6" w:rsidP="00DF7B91" w:rsidRDefault="00A63BB6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DF7B91" w:rsidP="00DF7B91" w:rsidRDefault="00A63BB6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Ovaj zapisnik će se objaviti ne e-Oglasnoj ploči suda.</w:t>
      </w:r>
    </w:p>
    <w:p w:rsidR="00A63BB6" w:rsidP="00DF7B91" w:rsidRDefault="00A63BB6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A63BB6" w:rsidP="00DF7B91" w:rsidRDefault="00A63BB6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F7B91" w:rsidR="00614C59" w:rsidP="00DF7B91" w:rsidRDefault="00614C5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A63BB6" w:rsidR="00DF7B91" w:rsidP="00DF7B91" w:rsidRDefault="00DF7B9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A63BB6">
        <w:rPr>
          <w:rFonts w:eastAsia="Times New Roman" w:cs="Arial"/>
          <w:szCs w:val="24"/>
          <w:lang w:eastAsia="hr-HR"/>
        </w:rPr>
        <w:t xml:space="preserve">Dovršeno u </w:t>
      </w:r>
      <w:r w:rsidRPr="00A63BB6" w:rsidR="00A63BB6">
        <w:rPr>
          <w:rFonts w:eastAsia="Times New Roman" w:cs="Arial"/>
          <w:szCs w:val="24"/>
          <w:lang w:eastAsia="hr-HR"/>
        </w:rPr>
        <w:t>12</w:t>
      </w:r>
      <w:r w:rsidRPr="00A63BB6">
        <w:rPr>
          <w:rFonts w:eastAsia="Times New Roman" w:cs="Arial"/>
          <w:szCs w:val="24"/>
          <w:lang w:eastAsia="hr-HR"/>
        </w:rPr>
        <w:t>:</w:t>
      </w:r>
      <w:r w:rsidRPr="00A63BB6" w:rsidR="00A63BB6">
        <w:rPr>
          <w:rFonts w:eastAsia="Times New Roman" w:cs="Arial"/>
          <w:szCs w:val="24"/>
          <w:lang w:eastAsia="hr-HR"/>
        </w:rPr>
        <w:t>4</w:t>
      </w:r>
      <w:r w:rsidRPr="00A63BB6">
        <w:rPr>
          <w:rFonts w:eastAsia="Times New Roman" w:cs="Arial"/>
          <w:szCs w:val="24"/>
          <w:lang w:eastAsia="hr-HR"/>
        </w:rPr>
        <w:t>5 sati.</w:t>
      </w:r>
    </w:p>
    <w:p w:rsidRPr="00DF7B91" w:rsidR="00DF7B91" w:rsidP="00DF7B91" w:rsidRDefault="00DF7B91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DF7B91" w:rsidP="00DF7B91" w:rsidRDefault="00DF7B91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F7B91" w:rsidR="00A63BB6" w:rsidP="00DF7B91" w:rsidRDefault="00A63BB6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F7B91">
        <w:rPr>
          <w:rFonts w:eastAsia="Times New Roman" w:cs="Arial"/>
          <w:color w:val="000000"/>
          <w:szCs w:val="24"/>
          <w:lang w:eastAsia="hr-HR"/>
        </w:rPr>
        <w:tab/>
      </w:r>
      <w:r w:rsidRPr="00DF7B91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DF7B91">
        <w:rPr>
          <w:rFonts w:eastAsia="Times New Roman" w:cs="Arial"/>
          <w:color w:val="000000"/>
          <w:szCs w:val="24"/>
          <w:lang w:eastAsia="hr-HR"/>
        </w:rPr>
        <w:tab/>
      </w:r>
      <w:r w:rsidRPr="00DF7B91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DF7B91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</w:t>
      </w:r>
      <w:r>
        <w:rPr>
          <w:rFonts w:eastAsia="Times New Roman" w:cs="Arial"/>
          <w:color w:val="000000"/>
          <w:szCs w:val="24"/>
          <w:lang w:eastAsia="hr-HR"/>
        </w:rPr>
        <w:t>a</w:t>
      </w:r>
      <w:r w:rsidRPr="00DF7B91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>
        <w:rPr>
          <w:rFonts w:eastAsia="Times New Roman" w:cs="Arial"/>
          <w:color w:val="000000"/>
          <w:szCs w:val="24"/>
          <w:lang w:eastAsia="hr-HR"/>
        </w:rPr>
        <w:t>ica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F7B91">
        <w:rPr>
          <w:rFonts w:eastAsia="Times New Roman" w:cs="Arial"/>
          <w:color w:val="000000"/>
          <w:szCs w:val="24"/>
          <w:lang w:eastAsia="hr-HR"/>
        </w:rPr>
        <w:tab/>
      </w:r>
    </w:p>
    <w:p w:rsidR="00DF7B91" w:rsidP="00DF7B91" w:rsidRDefault="00DF7B91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F7B91">
        <w:rPr>
          <w:rFonts w:eastAsia="Times New Roman" w:cs="Arial"/>
          <w:color w:val="000000"/>
          <w:szCs w:val="24"/>
          <w:lang w:eastAsia="hr-HR"/>
        </w:rPr>
        <w:tab/>
      </w:r>
      <w:r w:rsidRPr="00DF7B91">
        <w:rPr>
          <w:rFonts w:eastAsia="Times New Roman" w:cs="Arial"/>
          <w:color w:val="000000"/>
          <w:szCs w:val="24"/>
          <w:lang w:eastAsia="hr-HR"/>
        </w:rPr>
        <w:tab/>
      </w:r>
      <w:r w:rsidRPr="00DF7B91">
        <w:rPr>
          <w:rFonts w:eastAsia="Times New Roman" w:cs="Arial"/>
          <w:color w:val="000000"/>
          <w:szCs w:val="24"/>
          <w:lang w:eastAsia="hr-HR"/>
        </w:rPr>
        <w:tab/>
      </w:r>
      <w:r w:rsidRPr="00DF7B91">
        <w:rPr>
          <w:rFonts w:eastAsia="Times New Roman" w:cs="Arial"/>
          <w:color w:val="000000"/>
          <w:szCs w:val="24"/>
          <w:lang w:eastAsia="hr-HR"/>
        </w:rPr>
        <w:tab/>
      </w:r>
      <w:r w:rsidRPr="00DF7B91">
        <w:rPr>
          <w:rFonts w:eastAsia="Times New Roman" w:cs="Arial"/>
          <w:color w:val="000000"/>
          <w:szCs w:val="24"/>
          <w:lang w:eastAsia="hr-HR"/>
        </w:rPr>
        <w:tab/>
      </w:r>
      <w:r w:rsidRPr="00DF7B91">
        <w:rPr>
          <w:rFonts w:eastAsia="Times New Roman" w:cs="Arial"/>
          <w:color w:val="000000"/>
          <w:szCs w:val="24"/>
          <w:lang w:eastAsia="hr-HR"/>
        </w:rPr>
        <w:tab/>
      </w:r>
    </w:p>
    <w:p w:rsidRPr="00DF7B91" w:rsidR="00A63BB6" w:rsidP="00DF7B91" w:rsidRDefault="00A63BB6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F7B91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DF7B91" w:rsidR="00DF7B91" w:rsidP="00DF7B91" w:rsidRDefault="00DF7B91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DF7B91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DF7B91">
        <w:rPr>
          <w:rFonts w:eastAsia="Times New Roman" w:cs="Arial"/>
          <w:color w:val="000000"/>
          <w:szCs w:val="24"/>
          <w:lang w:eastAsia="hr-HR"/>
        </w:rPr>
        <w:tab/>
      </w:r>
      <w:r w:rsidRPr="00DF7B91">
        <w:rPr>
          <w:rFonts w:eastAsia="Times New Roman" w:cs="Arial"/>
          <w:color w:val="000000"/>
          <w:szCs w:val="24"/>
          <w:lang w:eastAsia="hr-HR"/>
        </w:rPr>
        <w:tab/>
      </w:r>
      <w:r w:rsidRPr="00DF7B91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DF7B91" w:rsidR="00DF7B91" w:rsidP="00DF7B91" w:rsidRDefault="00DF7B91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DF7B91" w:rsidR="00DF7B91" w:rsidP="00DF7B91" w:rsidRDefault="00DF7B91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7B91" w:rsidP="00DF7B91" w:rsidRDefault="00DF7B91">
      <w:pPr>
        <w:spacing w:after="0" w:line="240" w:lineRule="auto"/>
      </w:pPr>
      <w:r>
        <w:separator/>
      </w:r>
    </w:p>
  </w:endnote>
  <w:endnote w:type="continuationSeparator" w:id="0">
    <w:p w:rsidR="00DF7B91" w:rsidP="00DF7B91" w:rsidRDefault="00DF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7B91" w:rsidP="00DF7B91" w:rsidRDefault="00DF7B91">
      <w:pPr>
        <w:spacing w:after="0" w:line="240" w:lineRule="auto"/>
      </w:pPr>
      <w:r>
        <w:separator/>
      </w:r>
    </w:p>
  </w:footnote>
  <w:footnote w:type="continuationSeparator" w:id="0">
    <w:p w:rsidR="00DF7B91" w:rsidP="00DF7B91" w:rsidRDefault="00DF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DF7B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A6159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DF7B91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A6159A">
      <w:rPr>
        <w:rStyle w:val="Brojstranice"/>
        <w:rFonts w:cs="Arial"/>
        <w:noProof/>
        <w:szCs w:val="24"/>
      </w:rPr>
      <w:t>3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DF7B91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827434">
      <w:rPr>
        <w:rFonts w:cs="Arial"/>
        <w:szCs w:val="24"/>
      </w:rPr>
      <w:t xml:space="preserve"> </w:t>
    </w:r>
    <w:r>
      <w:rPr>
        <w:rFonts w:eastAsia="Times New Roman" w:cs="Arial"/>
        <w:szCs w:val="24"/>
        <w:lang w:eastAsia="hr-HR"/>
      </w:rPr>
      <w:t>St-256</w:t>
    </w:r>
    <w:r w:rsidRPr="00DF7B91">
      <w:rPr>
        <w:rFonts w:eastAsia="Times New Roman" w:cs="Arial"/>
        <w:szCs w:val="24"/>
        <w:lang w:eastAsia="hr-HR"/>
      </w:rPr>
      <w:t>/</w:t>
    </w:r>
    <w:r w:rsidRPr="00D44D5B">
      <w:rPr>
        <w:rFonts w:eastAsia="Times New Roman" w:cs="Arial"/>
        <w:szCs w:val="24"/>
        <w:lang w:eastAsia="hr-HR"/>
      </w:rPr>
      <w:t>2024-</w:t>
    </w:r>
    <w:r w:rsidRPr="00D44D5B" w:rsidR="00827434">
      <w:rPr>
        <w:rFonts w:eastAsia="Times New Roman" w:cs="Arial"/>
        <w:szCs w:val="24"/>
        <w:lang w:eastAsia="hr-HR"/>
      </w:rPr>
      <w:t>1</w:t>
    </w:r>
    <w:r w:rsidRPr="00D44D5B" w:rsidR="00AF2752">
      <w:rPr>
        <w:rFonts w:eastAsia="Times New Roman" w:cs="Arial"/>
        <w:szCs w:val="24"/>
        <w:lang w:eastAsia="hr-HR"/>
      </w:rPr>
      <w:t>9</w:t>
    </w:r>
    <w:r w:rsidRPr="00D44D5B">
      <w:rPr>
        <w:rFonts w:cs="Arial"/>
        <w:szCs w:val="24"/>
      </w:rPr>
      <w:t xml:space="preserve">   </w:t>
    </w:r>
  </w:p>
  <w:p w:rsidR="00222AA1" w:rsidRDefault="00A6159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91"/>
    <w:rsid w:val="002410FA"/>
    <w:rsid w:val="003B2AF8"/>
    <w:rsid w:val="00503852"/>
    <w:rsid w:val="005D4CA8"/>
    <w:rsid w:val="00614C59"/>
    <w:rsid w:val="00827434"/>
    <w:rsid w:val="00A6159A"/>
    <w:rsid w:val="00A63BB6"/>
    <w:rsid w:val="00AF2752"/>
    <w:rsid w:val="00C375E4"/>
    <w:rsid w:val="00D44D5B"/>
    <w:rsid w:val="00DF7B91"/>
    <w:rsid w:val="00F039BB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FA0B2B0-7591-4723-9E37-D9FC74A27C3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F7B91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7B91"/>
  </w:style>
  <w:style w:type="character" w:styleId="Brojstranice">
    <w:name w:val="page number"/>
    <w:basedOn w:val="Zadanifontodlomka"/>
    <w:rsid w:val="00DF7B91"/>
  </w:style>
  <w:style w:type="paragraph" w:styleId="Podnoje">
    <w:name w:val="footer"/>
    <w:basedOn w:val="Normal"/>
    <w:link w:val="PodnojeChar"/>
    <w:uiPriority w:val="99"/>
    <w:unhideWhenUsed/>
    <w:rsid w:val="00DF7B9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7B91"/>
  </w:style>
  <w:style w:type="character" w:styleId="Tekstrezerviranogmjesta">
    <w:name w:val="Placeholder Text"/>
    <w:basedOn w:val="Zadanifontodlomka"/>
    <w:uiPriority w:val="99"/>
    <w:semiHidden/>
    <w:rsid w:val="00A615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159A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6159A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6159A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6159A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3. listopada 2024.</izvorni_sadrzaj>
    <derivirana_varijabla naziv="DomainObject.StvarniPocetakDatum_1">3. listopada 2024.</derivirana_varijabla>
  </DomainObject.StvarniPocetakDatum>
  <DomainObject.StvarniZavrsetakDatum>
    <izvorni_sadrzaj>3. listopada 2024.</izvorni_sadrzaj>
    <derivirana_varijabla naziv="DomainObject.StvarniZavrsetakDatum_1">3. listopada 2024.</derivirana_varijabla>
  </DomainObject.StvarniZavrsetakDatum>
  <DomainObject.PlaniraniZavrsetakDatum>
    <izvorni_sadrzaj>3. listopada 2024.</izvorni_sadrzaj>
    <derivirana_varijabla naziv="DomainObject.PlaniraniZavrsetakDatum_1">3. listopada 2024.</derivirana_varijabla>
  </DomainObject.PlaniraniZavrsetakDatum>
  <DomainObject.PlaniraniPocetakDatum>
    <izvorni_sadrzaj>3. listopada 2024.</izvorni_sadrzaj>
    <derivirana_varijabla naziv="DomainObject.PlaniraniPocetakDatum_1">3. listopada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2024.</izvorni_sadrzaj>
    <derivirana_varijabla naziv="DomainObject.Zapisnik.DatumKreiranja_1">3.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St-256/2024-19</izvorni_sadrzaj>
    <derivirana_varijabla naziv="DomainObject.Zapisnik.Oznaka_1">St-256/2024-19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2024.</izvorni_sadrzaj>
    <derivirana_varijabla naziv="DomainObject.Predmet.DatumOsnivanja_1">12.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St-256/2024</izvorni_sadrzaj>
    <derivirana_varijabla naziv="DomainObject.Predmet.OznakaBroj_1">St-256/2024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ASCHER j.d.o.o. u stečaju, Poreč</izvorni_sadrzaj>
    <derivirana_varijabla naziv="DomainObject.Predmet.ProtustrankaFormated_1">  ASCHER j.d.o.o. u stečaju, Poreč</derivirana_varijabla>
  </DomainObject.Predmet.ProtustrankaFormated>
  <DomainObject.Predmet.ProtustrankaFormatedOIB>
    <izvorni_sadrzaj>  ASCHER j.d.o.o. u stečaju, Poreč, OIB 20454456333</izvorni_sadrzaj>
    <derivirana_varijabla naziv="DomainObject.Predmet.ProtustrankaFormatedOIB_1">  ASCHER j.d.o.o. u stečaju, Poreč, OIB 20454456333</derivirana_varijabla>
  </DomainObject.Predmet.ProtustrankaFormatedOIB>
  <DomainObject.Predmet.ProtustrankaFormatedWithAdress>
    <izvorni_sadrzaj> ASCHER j.d.o.o. u stečaju, Poreč, Ulica Bože Milanovića 29, 52440 Poreč</izvorni_sadrzaj>
    <derivirana_varijabla naziv="DomainObject.Predmet.ProtustrankaFormatedWithAdress_1"> ASCHER j.d.o.o. u stečaju, Poreč, Ulica Bože Milanovića 29, 52440 Poreč</derivirana_varijabla>
  </DomainObject.Predmet.ProtustrankaFormatedWithAdress>
  <DomainObject.Predmet.ProtustrankaFormatedWithAdressOIB>
    <izvorni_sadrzaj> ASCHER j.d.o.o. u stečaju, Poreč, OIB 20454456333, Ulica Bože Milanovića 29, 52440 Poreč</izvorni_sadrzaj>
    <derivirana_varijabla naziv="DomainObject.Predmet.ProtustrankaFormatedWithAdressOIB_1"> ASCHER j.d.o.o. u stečaju, Poreč, OIB 20454456333, Ulica Bože Milanovića 29, 52440 Poreč</derivirana_varijabla>
  </DomainObject.Predmet.ProtustrankaFormatedWithAdressOIB>
  <DomainObject.Predmet.ProtustrankaWithAdress>
    <izvorni_sadrzaj>ASCHER j.d.o.o. u stečaju, Poreč Ulica Bože Milanovića 29, 52440 Poreč</izvorni_sadrzaj>
    <derivirana_varijabla naziv="DomainObject.Predmet.ProtustrankaWithAdress_1">ASCHER j.d.o.o. u stečaju, Poreč Ulica Bože Milanovića 29, 52440 Poreč</derivirana_varijabla>
  </DomainObject.Predmet.ProtustrankaWithAdress>
  <DomainObject.Predmet.ProtustrankaWithAdressOIB>
    <izvorni_sadrzaj>ASCHER j.d.o.o. u stečaju, Poreč, OIB 20454456333, Ulica Bože Milanovića 29, 52440 Poreč</izvorni_sadrzaj>
    <derivirana_varijabla naziv="DomainObject.Predmet.ProtustrankaWithAdressOIB_1">ASCHER j.d.o.o. u stečaju, Poreč, OIB 20454456333, Ulica Bože Milanovića 29, 52440 Poreč</derivirana_varijabla>
  </DomainObject.Predmet.ProtustrankaWithAdressOIB>
  <DomainObject.Predmet.ProtustrankaNazivFormated>
    <izvorni_sadrzaj>ASCHER j.d.o.o. u stečaju, Poreč</izvorni_sadrzaj>
    <derivirana_varijabla naziv="DomainObject.Predmet.ProtustrankaNazivFormated_1">ASCHER j.d.o.o. u stečaju, Poreč</derivirana_varijabla>
  </DomainObject.Predmet.ProtustrankaNazivFormated>
  <DomainObject.Predmet.ProtustrankaNazivFormatedOIB>
    <izvorni_sadrzaj>ASCHER j.d.o.o. u stečaju, Poreč, OIB 20454456333</izvorni_sadrzaj>
    <derivirana_varijabla naziv="DomainObject.Predmet.ProtustrankaNazivFormatedOIB_1">ASCHER j.d.o.o. u stečaju, Poreč, OIB 20454456333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Grubišić; Stečajna masa iza ASCHER jednostavno društvo s ograničenom odgovornošću za poljoprivrednu djelatnost u stečaju</izvorni_sadrzaj>
    <derivirana_varijabla naziv="DomainObject.Predmet.StrankaFormated_1">  Marijana Grubišić; Stečajna masa iza ASCHER jednostavno društvo s ograničenom odgovornošću za poljoprivrednu djelatnost u stečaju</derivirana_varijabla>
  </DomainObject.Predmet.StrankaFormated>
  <DomainObject.Predmet.StrankaFormatedOIB>
    <izvorni_sadrzaj>  Marijana Grubišić, OIB 03618643070; Stečajna masa iza ASCHER jednostavno društvo s ograničenom odgovornošću za poljoprivrednu djelatnost u stečaju, OIB 56579561140</izvorni_sadrzaj>
    <derivirana_varijabla naziv="DomainObject.Predmet.StrankaFormatedOIB_1">  Marijana Grubišić, OIB 03618643070; Stečajna masa iza ASCHER jednostavno društvo s ograničenom odgovornošću za poljoprivrednu djelatnost u stečaju, OIB 56579561140</derivirana_varijabla>
  </DomainObject.Predmet.StrankaFormatedOIB>
  <DomainObject.Predmet.StrankaFormatedWithAdress>
    <izvorni_sadrzaj> Marijana Grubišić, Klarići 10, 51242 Drivenik; Stečajna masa iza ASCHER jednostavno društvo s ograničenom odgovornošću za poljoprivrednu djelatnost u stečaju, Klarići 10, 51242 Drivenik</izvorni_sadrzaj>
    <derivirana_varijabla naziv="DomainObject.Predmet.StrankaFormatedWithAdress_1"> Marijana Grubišić, Klarići 10, 51242 Drivenik; Stečajna masa iza ASCHER jednostavno društvo s ograničenom odgovornošću za poljoprivrednu djelatnost u stečaju, Klarići 10, 51242 Drivenik</derivirana_varijabla>
  </DomainObject.Predmet.StrankaFormatedWithAdress>
  <DomainObject.Predmet.StrankaFormatedWithAdressOIB>
    <izvorni_sadrzaj> Marijana Grubišić, OIB 03618643070, Klarići 10, 51242 Drivenik; Stečajna masa iza ASCHER jednostavno društvo s ograničenom odgovornošću za poljoprivrednu djelatnost u stečaju, OIB 56579561140, Klarići 10, 51242 Drivenik</izvorni_sadrzaj>
    <derivirana_varijabla naziv="DomainObject.Predmet.StrankaFormatedWithAdressOIB_1"> Marijana Grubišić, OIB 03618643070, Klarići 10, 51242 Drivenik; Stečajna masa iza ASCHER jednostavno društvo s ograničenom odgovornošću za poljoprivrednu djelatnost u stečaju, OIB 56579561140, Klarići 10, 51242 Drivenik</derivirana_varijabla>
  </DomainObject.Predmet.StrankaFormatedWithAdressOIB>
  <DomainObject.Predmet.StrankaWithAdress>
    <izvorni_sadrzaj>Marijana Grubišić Klarići 10,51242 Drivenik,Stečajna masa iza ASCHER jednostavno društvo s ograničenom odgovornošću za poljoprivrednu djelatnost u stečaju Klarići 10,51242 Drivenik</izvorni_sadrzaj>
    <derivirana_varijabla naziv="DomainObject.Predmet.StrankaWithAdress_1">Marijana Grubišić Klarići 10,51242 Drivenik,Stečajna masa iza ASCHER jednostavno društvo s ograničenom odgovornošću za poljoprivrednu djelatnost u stečaju Klarići 10,51242 Drivenik</derivirana_varijabla>
  </DomainObject.Predmet.StrankaWithAdress>
  <DomainObject.Predmet.StrankaWithAdressOIB>
    <izvorni_sadrzaj>Marijana Grubišić, OIB 03618643070, Klarići 10,51242 Drivenik,Stečajna masa iza ASCHER jednostavno društvo s ograničenom odgovornošću za poljoprivrednu djelatnost u stečaju, OIB 56579561140, Klarići 10,51242 Drivenik</izvorni_sadrzaj>
    <derivirana_varijabla naziv="DomainObject.Predmet.StrankaWithAdressOIB_1">Marijana Grubišić, OIB 03618643070, Klarići 10,51242 Drivenik,Stečajna masa iza ASCHER jednostavno društvo s ograničenom odgovornošću za poljoprivrednu djelatnost u stečaju, OIB 56579561140, Klarići 10,51242 Drivenik</derivirana_varijabla>
  </DomainObject.Predmet.StrankaWithAdressOIB>
  <DomainObject.Predmet.StrankaNazivFormated>
    <izvorni_sadrzaj>Marijana Grubišić,Stečajna masa iza ASCHER jednostavno društvo s ograničenom odgovornošću za poljoprivrednu djelatnost u stečaju</izvorni_sadrzaj>
    <derivirana_varijabla naziv="DomainObject.Predmet.StrankaNazivFormated_1">Marijana Grubišić,Stečajna masa iza ASCHER jednostavno društvo s ograničenom odgovornošću za poljoprivrednu djelatnost u stečaju</derivirana_varijabla>
  </DomainObject.Predmet.StrankaNazivFormated>
  <DomainObject.Predmet.StrankaNazivFormatedOIB>
    <izvorni_sadrzaj>Marijana Grubišić, OIB 03618643070,Stečajna masa iza ASCHER jednostavno društvo s ograničenom odgovornošću za poljoprivrednu djelatnost u stečaju, OIB 56579561140</izvorni_sadrzaj>
    <derivirana_varijabla naziv="DomainObject.Predmet.StrankaNazivFormatedOIB_1">Marijana Grubišić, OIB 03618643070,Stečajna masa iza ASCHER jednostavno društvo s ograničenom odgovornošću za poljoprivrednu djelatnost u stečaju, OIB 56579561140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5530.94</izvorni_sadrzaj>
    <derivirana_varijabla naziv="DomainObject.Predmet.TrenutnaVrijednost_1">5530.94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Marijana Grubišić</item>
      <item>Stečajna masa iza ASCHER jednostavno društvo s ograničenom odgovornošću za poljoprivrednu djelatnost u stečaju</item>
    </izvorni_sadrzaj>
    <derivirana_varijabla naziv="DomainObject.Predmet.StrankaListFormated_1">
      <item>Marijana Grubišić</item>
      <item>Stečajna masa iza ASCHER jednostavno društvo s ograničenom odgovornošću za poljoprivrednu djelatnost u stečaju</item>
    </derivirana_varijabla>
  </DomainObject.Predmet.StrankaListFormated>
  <DomainObject.Predmet.StrankaListFormatedOIB>
    <izvorni_sadrzaj>
      <item>Marijana Grubišić, OIB 03618643070</item>
      <item>Stečajna masa iza ASCHER jednostavno društvo s ograničenom odgovornošću za poljoprivrednu djelatnost u stečaju, OIB 56579561140</item>
    </izvorni_sadrzaj>
    <derivirana_varijabla naziv="DomainObject.Predmet.StrankaListFormatedOIB_1">
      <item>Marijana Grubišić, OIB 03618643070</item>
      <item>Stečajna masa iza ASCHER jednostavno društvo s ograničenom odgovornošću za poljoprivrednu djelatnost u stečaju, OIB 56579561140</item>
    </derivirana_varijabla>
  </DomainObject.Predmet.StrankaListFormatedOIB>
  <DomainObject.Predmet.StrankaListFormatedWithAdress>
    <izvorni_sadrzaj>
      <item>Marijana Grubišić, Klarići 10, 51242 Drivenik</item>
      <item>Stečajna masa iza ASCHER jednostavno društvo s ograničenom odgovornošću za poljoprivrednu djelatnost u stečaju, Klarići 10, 51242 Drivenik</item>
    </izvorni_sadrzaj>
    <derivirana_varijabla naziv="DomainObject.Predmet.StrankaListFormatedWithAdress_1">
      <item>Marijana Grubišić, Klarići 10, 51242 Drivenik</item>
      <item>Stečajna masa iza ASCHER jednostavno društvo s ograničenom odgovornošću za poljoprivrednu djelatnost u stečaju, Klarići 10, 51242 Drivenik</item>
    </derivirana_varijabla>
  </DomainObject.Predmet.StrankaListFormatedWithAdress>
  <DomainObject.Predmet.StrankaListFormatedWithAdressOIB>
    <izvorni_sadrzaj>
      <item>Marijana Grubišić, OIB 03618643070, Klarići 10, 51242 Drivenik</item>
      <item>Stečajna masa iza ASCHER jednostavno društvo s ograničenom odgovornošću za poljoprivrednu djelatnost u stečaju, OIB 56579561140, Klarići 10, 51242 Drivenik</item>
    </izvorni_sadrzaj>
    <derivirana_varijabla naziv="DomainObject.Predmet.StrankaListFormatedWithAdressOIB_1">
      <item>Marijana Grubišić, OIB 03618643070, Klarići 10, 51242 Drivenik</item>
      <item>Stečajna masa iza ASCHER jednostavno društvo s ograničenom odgovornošću za poljoprivrednu djelatnost u stečaju, OIB 56579561140, Klarići 10, 51242 Drivenik</item>
    </derivirana_varijabla>
  </DomainObject.Predmet.StrankaListFormatedWithAdressOIB>
  <DomainObject.Predmet.StrankaListNazivFormated>
    <izvorni_sadrzaj>
      <item>Marijana Grubišić</item>
      <item>Stečajna masa iza ASCHER jednostavno društvo s ograničenom odgovornošću za poljoprivrednu djelatnost u stečaju</item>
    </izvorni_sadrzaj>
    <derivirana_varijabla naziv="DomainObject.Predmet.StrankaListNazivFormated_1">
      <item>Marijana Grubišić</item>
      <item>Stečajna masa iza ASCHER jednostavno društvo s ograničenom odgovornošću za poljoprivrednu djelatnost u stečaju</item>
    </derivirana_varijabla>
  </DomainObject.Predmet.StrankaListNazivFormated>
  <DomainObject.Predmet.StrankaListNazivFormatedOIB>
    <izvorni_sadrzaj>
      <item>Marijana Grubišić, OIB 03618643070</item>
      <item>Stečajna masa iza ASCHER jednostavno društvo s ograničenom odgovornošću za poljoprivrednu djelatnost u stečaju, OIB 56579561140</item>
    </izvorni_sadrzaj>
    <derivirana_varijabla naziv="DomainObject.Predmet.StrankaListNazivFormatedOIB_1">
      <item>Marijana Grubišić, OIB 03618643070</item>
      <item>Stečajna masa iza ASCHER jednostavno društvo s ograničenom odgovornošću za poljoprivrednu djelatnost u stečaju, OIB 56579561140</item>
    </derivirana_varijabla>
  </DomainObject.Predmet.StrankaListNazivFormatedOIB>
  <DomainObject.Predmet.ProtuStrankaListFormated>
    <izvorni_sadrzaj>
      <item>ASCHER j.d.o.o. u stečaju, Poreč</item>
    </izvorni_sadrzaj>
    <derivirana_varijabla naziv="DomainObject.Predmet.ProtuStrankaListFormated_1">
      <item>ASCHER j.d.o.o. u stečaju, Poreč</item>
    </derivirana_varijabla>
  </DomainObject.Predmet.ProtuStrankaListFormated>
  <DomainObject.Predmet.ProtuStrankaListFormatedOIB>
    <izvorni_sadrzaj>
      <item>ASCHER j.d.o.o. u stečaju, Poreč, OIB 20454456333</item>
    </izvorni_sadrzaj>
    <derivirana_varijabla naziv="DomainObject.Predmet.ProtuStrankaListFormatedOIB_1">
      <item>ASCHER j.d.o.o. u stečaju, Poreč, OIB 20454456333</item>
    </derivirana_varijabla>
  </DomainObject.Predmet.ProtuStrankaListFormatedOIB>
  <DomainObject.Predmet.ProtuStrankaListFormatedWithAdress>
    <izvorni_sadrzaj>
      <item>ASCHER j.d.o.o. u stečaju, Poreč, Ulica Bože Milanovića 29, 52440 Poreč</item>
    </izvorni_sadrzaj>
    <derivirana_varijabla naziv="DomainObject.Predmet.ProtuStrankaListFormatedWithAdress_1">
      <item>ASCHER j.d.o.o. u stečaju, Poreč, Ulica Bože Milanovića 29, 52440 Poreč</item>
    </derivirana_varijabla>
  </DomainObject.Predmet.ProtuStrankaListFormatedWithAdress>
  <DomainObject.Predmet.ProtuStrankaListFormatedWithAdressOIB>
    <izvorni_sadrzaj>
      <item>ASCHER j.d.o.o. u stečaju, Poreč, OIB 20454456333, Ulica Bože Milanovića 29, 52440 Poreč</item>
    </izvorni_sadrzaj>
    <derivirana_varijabla naziv="DomainObject.Predmet.ProtuStrankaListFormatedWithAdressOIB_1">
      <item>ASCHER j.d.o.o. u stečaju, Poreč, OIB 20454456333, Ulica Bože Milanovića 29, 52440 Poreč</item>
    </derivirana_varijabla>
  </DomainObject.Predmet.ProtuStrankaListFormatedWithAdressOIB>
  <DomainObject.Predmet.ProtuStrankaListNazivFormated>
    <izvorni_sadrzaj>
      <item>ASCHER j.d.o.o. u stečaju, Poreč</item>
    </izvorni_sadrzaj>
    <derivirana_varijabla naziv="DomainObject.Predmet.ProtuStrankaListNazivFormated_1">
      <item>ASCHER j.d.o.o. u stečaju, Poreč</item>
    </derivirana_varijabla>
  </DomainObject.Predmet.ProtuStrankaListNazivFormated>
  <DomainObject.Predmet.ProtuStrankaListNazivFormatedOIB>
    <izvorni_sadrzaj>
      <item>ASCHER j.d.o.o. u stečaju, Poreč, OIB 20454456333</item>
    </izvorni_sadrzaj>
    <derivirana_varijabla naziv="DomainObject.Predmet.ProtuStrankaListNazivFormatedOIB_1">
      <item>ASCHER j.d.o.o. u stečaju, Poreč, OIB 20454456333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listopada 2024.</izvorni_sadrzaj>
    <derivirana_varijabla naziv="DomainObject.Datum_1">3. listopada 2024.</derivirana_varijabla>
  </DomainObject.Datum>
  <DomainObject.PoslovniBrojDokumenta>
    <izvorni_sadrzaj>St-256/2024-19</izvorni_sadrzaj>
    <derivirana_varijabla naziv="DomainObject.PoslovniBrojDokumenta_1">St-256/2024-19</derivirana_varijabla>
  </DomainObject.PoslovniBrojDokumenta>
  <DomainObject.Predmet.StrankaIDrugi>
    <izvorni_sadrzaj>Marijana Grubišić i dr.</izvorni_sadrzaj>
    <derivirana_varijabla naziv="DomainObject.Predmet.StrankaIDrugi_1">Marijana Grubišić i dr.</derivirana_varijabla>
  </DomainObject.Predmet.StrankaIDrugi>
  <DomainObject.Predmet.ProtustrankaIDrugi>
    <izvorni_sadrzaj>ASCHER j.d.o.o. u stečaju, Poreč</izvorni_sadrzaj>
    <derivirana_varijabla naziv="DomainObject.Predmet.ProtustrankaIDrugi_1">ASCHER j.d.o.o. u stečaju, Poreč</derivirana_varijabla>
  </DomainObject.Predmet.ProtustrankaIDrugi>
  <DomainObject.Predmet.StrankaIDrugiAdressOIB>
    <izvorni_sadrzaj>Marijana Grubišić, OIB 03618643070, Klarići 10, 51242 Drivenik i dr.</izvorni_sadrzaj>
    <derivirana_varijabla naziv="DomainObject.Predmet.StrankaIDrugiAdressOIB_1">Marijana Grubišić, OIB 03618643070, Klarići 10, 51242 Drivenik i dr.</derivirana_varijabla>
  </DomainObject.Predmet.StrankaIDrugiAdressOIB>
  <DomainObject.Predmet.ProtustrankaIDrugiAdressOIB>
    <izvorni_sadrzaj>ASCHER j.d.o.o. u stečaju, Poreč, OIB 20454456333, Ulica Bože Milanovića 29, 52440 Poreč</izvorni_sadrzaj>
    <derivirana_varijabla naziv="DomainObject.Predmet.ProtustrankaIDrugiAdressOIB_1">ASCHER j.d.o.o. u stečaju, Poreč, OIB 20454456333, Ulica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Grubišić</item>
      <item>ASCHER j.d.o.o. u stečaju, Poreč</item>
      <item>Stečajna masa iza ASCHER jednostavno društvo s ograničenom odgovornošću za poljoprivrednu djelatnost u stečaju</item>
    </izvorni_sadrzaj>
    <derivirana_varijabla naziv="DomainObject.Predmet.SudioniciListNaziv_1">
      <item>Marijana Grubišić</item>
      <item>ASCHER j.d.o.o. u stečaju, Poreč</item>
      <item>Stečajna masa iza ASCHER jednostavno društvo s ograničenom odgovornošću za poljoprivrednu djelatnost u stečaju</item>
    </derivirana_varijabla>
  </DomainObject.Predmet.SudioniciListNaziv>
  <DomainObject.Predmet.SudioniciListAdressOIB>
    <izvorni_sadrzaj>
      <item>Marijana Grubišić, OIB 03618643070, Klarići 10,51242 Drivenik</item>
      <item>ASCHER j.d.o.o. u stečaju, Poreč, OIB 20454456333, Ulica Bože Milanovića 29,52440 Poreč</item>
      <item>Stečajna masa iza ASCHER jednostavno društvo s ograničenom odgovornošću za poljoprivrednu djelatnost u stečaju, OIB 56579561140, Klarići 10,51242 Drivenik</item>
    </izvorni_sadrzaj>
    <derivirana_varijabla naziv="DomainObject.Predmet.SudioniciListAdressOIB_1">
      <item>Marijana Grubišić, OIB 03618643070, Klarići 10,51242 Drivenik</item>
      <item>ASCHER j.d.o.o. u stečaju, Poreč, OIB 20454456333, Ulica Bože Milanovića 29,52440 Poreč</item>
      <item>Stečajna masa iza ASCHER jednostavno društvo s ograničenom odgovornošću za poljoprivrednu djelatnost u stečaju, OIB 56579561140, Klarići 10,51242 Drivenik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03618643070</item>
      <item>, OIB 20454456333</item>
      <item>, OIB 56579561140</item>
    </izvorni_sadrzaj>
    <derivirana_varijabla naziv="DomainObject.Predmet.SudioniciListNazivOIB_1">
      <item>, OIB 03618643070</item>
      <item>, OIB 20454456333</item>
      <item>, OIB 56579561140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Grubišić, OIB 03618643070, Klarići 10, 51242 Drivenik</item>
    </izvorni_sadrzaj>
    <derivirana_varijabla naziv="DomainObject.Predmet.StecajniUpraviteljiListAddressOIB_1">
      <item>Marijana Grubišić, OIB 03618643070, Klarići 10, 51242 Drivenik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2024.</izvorni_sadrzaj>
    <derivirana_varijabla naziv="DomainObject.Predmet.DatumPocetkaProcesa_1">7.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3</properties:Pages>
  <properties:Words>577</properties:Words>
  <properties:Characters>3345</properties:Characters>
  <properties:Lines>129</properties:Lines>
  <properties:Paragraphs>48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2024-07-17T12:39:00Z</dcterms:created>
  <dc:creator>Jasmina Matika</dc:creator>
  <dc:description/>
  <cp:keywords/>
  <cp:lastModifiedBy>Jasmina Matika</cp:lastModifiedBy>
  <dcterms:modified xmlns:xsi="http://www.w3.org/2001/XMLSchema-instance" xsi:type="dcterms:W3CDTF">2024-10-03T11:09:00Z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St-256/2024-19 / Zapisnik - Ispitno ročište (St-256-24 -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